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E53" w:rsidRDefault="00582E53" w:rsidP="00582E53">
      <w:pPr>
        <w:ind w:left="-284"/>
        <w:jc w:val="center"/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2E53">
        <w:rPr>
          <w:rFonts w:cstheme="minorHAnsi"/>
          <w:b/>
          <w:noProof/>
          <w:sz w:val="40"/>
          <w:szCs w:val="4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9264" behindDoc="0" locked="0" layoutInCell="1" allowOverlap="1" wp14:anchorId="1DA2814C" wp14:editId="7E46F847">
            <wp:simplePos x="0" y="0"/>
            <wp:positionH relativeFrom="margin">
              <wp:posOffset>-426085</wp:posOffset>
            </wp:positionH>
            <wp:positionV relativeFrom="margin">
              <wp:posOffset>-452755</wp:posOffset>
            </wp:positionV>
            <wp:extent cx="887095" cy="1007745"/>
            <wp:effectExtent l="0" t="0" r="8255" b="1905"/>
            <wp:wrapSquare wrapText="bothSides"/>
            <wp:docPr id="6" name="Image 6" descr="Blason couleu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son couleur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E53">
        <w:rPr>
          <w:rFonts w:cstheme="minorHAnsi"/>
          <w:b/>
          <w:noProof/>
          <w:sz w:val="40"/>
          <w:szCs w:val="4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4F333590" wp14:editId="7A9ABF1C">
            <wp:simplePos x="0" y="0"/>
            <wp:positionH relativeFrom="column">
              <wp:posOffset>3567430</wp:posOffset>
            </wp:positionH>
            <wp:positionV relativeFrom="paragraph">
              <wp:posOffset>-419100</wp:posOffset>
            </wp:positionV>
            <wp:extent cx="28765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57" y="21098"/>
                <wp:lineTo x="21457" y="0"/>
                <wp:lineTo x="0" y="0"/>
              </wp:wrapPolygon>
            </wp:wrapTight>
            <wp:docPr id="8" name="Image 8" descr="S:\ACTIONS JEUNESSE\SAC ADOS\LogoJeunes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:\ACTIONS JEUNESSE\SAC ADOS\LogoJeunes_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E53" w:rsidRPr="00582E53" w:rsidRDefault="00582E53" w:rsidP="00582E53">
      <w:pPr>
        <w:ind w:left="-284"/>
        <w:jc w:val="center"/>
        <w:rPr>
          <w:rFonts w:cstheme="minorHAnsi"/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82E53" w:rsidRPr="00582E53" w:rsidRDefault="00582E53" w:rsidP="00582E53">
      <w:pPr>
        <w:ind w:left="-284"/>
        <w:jc w:val="center"/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82E53"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OPERATION SAC ADOS 201</w:t>
      </w:r>
      <w:r w:rsidR="003A68D9"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8</w:t>
      </w:r>
      <w:bookmarkStart w:id="0" w:name="_GoBack"/>
      <w:bookmarkEnd w:id="0"/>
    </w:p>
    <w:p w:rsidR="00582E53" w:rsidRPr="00582E53" w:rsidRDefault="00582E53" w:rsidP="00582E53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0"/>
        </w:rPr>
      </w:pPr>
    </w:p>
    <w:p w:rsidR="00582E53" w:rsidRPr="00582E53" w:rsidRDefault="00582E53" w:rsidP="00582E53">
      <w:pPr>
        <w:ind w:left="-284"/>
        <w:jc w:val="center"/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RÈGLEMENT</w:t>
      </w:r>
    </w:p>
    <w:p w:rsidR="00582E53" w:rsidRPr="00582E53" w:rsidRDefault="00582E53" w:rsidP="00582E53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A6F72" w:rsidRPr="00CB21BA" w:rsidRDefault="000A6F72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t xml:space="preserve">ARTICLE 1 : Le pack </w:t>
      </w:r>
      <w:r w:rsidR="00CB21BA" w:rsidRPr="00CB21BA">
        <w:rPr>
          <w:b/>
          <w:u w:val="single"/>
        </w:rPr>
        <w:t>SAC ADOS</w:t>
      </w:r>
    </w:p>
    <w:p w:rsidR="000A6F72" w:rsidRDefault="000A6F72" w:rsidP="00D27B73">
      <w:pPr>
        <w:jc w:val="both"/>
      </w:pPr>
      <w:r>
        <w:t xml:space="preserve">Ce dispositif est une aide aux vacances conçue pour permettre un premier départ en vacances </w:t>
      </w:r>
      <w:r w:rsidR="00CB21BA">
        <w:t xml:space="preserve">en individuel ou en groupe, </w:t>
      </w:r>
      <w:r>
        <w:t>sans encadrement. Il permet d’encourager l’autonomie et la prise d’initiatives de manière motivante.</w:t>
      </w:r>
    </w:p>
    <w:p w:rsidR="000A6F72" w:rsidRDefault="000A6F72" w:rsidP="00D27B73">
      <w:pPr>
        <w:jc w:val="both"/>
      </w:pPr>
      <w:r w:rsidRPr="00AD3D15">
        <w:t>Le pack est attribué aux candidats dont le projet est retenu par une commission composée de membre</w:t>
      </w:r>
      <w:r w:rsidR="00E81526">
        <w:t xml:space="preserve">s du service Jeunesse et d’élus </w:t>
      </w:r>
      <w:r w:rsidR="00E81526" w:rsidRPr="008811F2">
        <w:t>de la Commission Culture, Sports, Jeunesse &amp; Maisons de proximité.</w:t>
      </w:r>
      <w:r w:rsidR="00E81526">
        <w:t xml:space="preserve"> </w:t>
      </w:r>
    </w:p>
    <w:p w:rsidR="000A6F72" w:rsidRPr="00CB21BA" w:rsidRDefault="000A6F72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t>ARTICLE 2 : Conditions d’admission</w:t>
      </w:r>
    </w:p>
    <w:p w:rsidR="000A6F72" w:rsidRDefault="000A6F72" w:rsidP="00D27B73">
      <w:pPr>
        <w:jc w:val="both"/>
      </w:pPr>
      <w:r>
        <w:t>Les candidats doivent être :</w:t>
      </w:r>
    </w:p>
    <w:p w:rsidR="000A6F72" w:rsidRDefault="000A6F72" w:rsidP="00D27B73">
      <w:pPr>
        <w:jc w:val="both"/>
      </w:pPr>
      <w:r>
        <w:t>-âgés de 18 à 25 ans à la date du départ en vacances,</w:t>
      </w:r>
    </w:p>
    <w:p w:rsidR="000A6F72" w:rsidRDefault="000A6F72" w:rsidP="00D27B73">
      <w:pPr>
        <w:jc w:val="both"/>
      </w:pPr>
      <w:r>
        <w:t>- domiciliés à Franconville.</w:t>
      </w:r>
    </w:p>
    <w:p w:rsidR="000A6F72" w:rsidRDefault="000A6F72" w:rsidP="00D27B73">
      <w:pPr>
        <w:jc w:val="both"/>
      </w:pPr>
      <w:r>
        <w:t>Les vacances prévues doivent :</w:t>
      </w:r>
    </w:p>
    <w:p w:rsidR="000A6F72" w:rsidRDefault="000A6F72" w:rsidP="00D27B73">
      <w:pPr>
        <w:pStyle w:val="Paragraphedeliste"/>
        <w:numPr>
          <w:ilvl w:val="0"/>
          <w:numId w:val="1"/>
        </w:numPr>
        <w:jc w:val="both"/>
      </w:pPr>
      <w:r>
        <w:t>Durer au moins 3 nuits/4 jours</w:t>
      </w:r>
    </w:p>
    <w:p w:rsidR="000A6F72" w:rsidRDefault="00CB21BA" w:rsidP="00D27B73">
      <w:pPr>
        <w:pStyle w:val="Paragraphedeliste"/>
        <w:numPr>
          <w:ilvl w:val="0"/>
          <w:numId w:val="1"/>
        </w:numPr>
        <w:jc w:val="both"/>
      </w:pPr>
      <w:r>
        <w:t>Avoir une</w:t>
      </w:r>
      <w:r w:rsidR="000A6F72">
        <w:t xml:space="preserve"> finalité touristique (sont exclus les stages, séjours d’études ou activités rémunérées),</w:t>
      </w:r>
    </w:p>
    <w:p w:rsidR="000A6F72" w:rsidRDefault="000A6F72" w:rsidP="00D27B73">
      <w:pPr>
        <w:pStyle w:val="Paragraphedeliste"/>
        <w:numPr>
          <w:ilvl w:val="0"/>
          <w:numId w:val="1"/>
        </w:numPr>
        <w:jc w:val="both"/>
      </w:pPr>
      <w:r>
        <w:t>Concerner au maximum 5 personnes,</w:t>
      </w:r>
    </w:p>
    <w:p w:rsidR="000A6F72" w:rsidRDefault="000A6F72" w:rsidP="00D27B73">
      <w:pPr>
        <w:pStyle w:val="Paragraphedeliste"/>
        <w:numPr>
          <w:ilvl w:val="0"/>
          <w:numId w:val="1"/>
        </w:numPr>
        <w:jc w:val="both"/>
      </w:pPr>
      <w:r>
        <w:t>Se dérouler sans encadrement parental, professionnel ou bénévole,</w:t>
      </w:r>
    </w:p>
    <w:p w:rsidR="000A6F72" w:rsidRDefault="000A6F72" w:rsidP="00D27B73">
      <w:pPr>
        <w:pStyle w:val="Paragraphedeliste"/>
        <w:numPr>
          <w:ilvl w:val="0"/>
          <w:numId w:val="1"/>
        </w:numPr>
        <w:jc w:val="both"/>
      </w:pPr>
      <w:r>
        <w:t xml:space="preserve">Présenter </w:t>
      </w:r>
      <w:r w:rsidR="00E81526">
        <w:t>un budget équilibré et réaliste,</w:t>
      </w:r>
    </w:p>
    <w:p w:rsidR="00FD486F" w:rsidRDefault="00FD486F" w:rsidP="00D27B73">
      <w:pPr>
        <w:pStyle w:val="Paragraphedeliste"/>
        <w:numPr>
          <w:ilvl w:val="0"/>
          <w:numId w:val="1"/>
        </w:numPr>
        <w:jc w:val="both"/>
      </w:pPr>
      <w:r>
        <w:t>Avoir lieu entre le 1</w:t>
      </w:r>
      <w:r w:rsidRPr="00FD486F">
        <w:rPr>
          <w:vertAlign w:val="superscript"/>
        </w:rPr>
        <w:t>er</w:t>
      </w:r>
      <w:r>
        <w:t xml:space="preserve"> juillet et 31 octobre</w:t>
      </w:r>
    </w:p>
    <w:p w:rsidR="000A6F72" w:rsidRPr="00CB21BA" w:rsidRDefault="000A6F72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t>ARTICLE 3 : Retrait des dossiers</w:t>
      </w:r>
    </w:p>
    <w:p w:rsidR="000A6F72" w:rsidRDefault="000A6F72" w:rsidP="00D27B73">
      <w:pPr>
        <w:jc w:val="both"/>
      </w:pPr>
      <w:r>
        <w:t xml:space="preserve">Les dossiers de candidature peuvent être obtenus auprès du service Jeunesse (boulevard Rhin et Danube) ou téléchargés sur le site </w:t>
      </w:r>
      <w:hyperlink r:id="rId8" w:history="1">
        <w:r w:rsidRPr="003D763F">
          <w:rPr>
            <w:rStyle w:val="Lienhypertexte"/>
          </w:rPr>
          <w:t>http://ville-franconville.fr</w:t>
        </w:r>
      </w:hyperlink>
      <w:r>
        <w:t xml:space="preserve">  Rubrique Education/en</w:t>
      </w:r>
      <w:r w:rsidR="00E81526">
        <w:t xml:space="preserve">fance/Famille – Pour les Jeunes, </w:t>
      </w:r>
      <w:r w:rsidR="00E81526" w:rsidRPr="008811F2">
        <w:t>avant l’échéance communiquée.</w:t>
      </w:r>
      <w:r w:rsidR="00E81526">
        <w:t xml:space="preserve"> </w:t>
      </w:r>
    </w:p>
    <w:p w:rsidR="00D423FF" w:rsidRPr="00CB21BA" w:rsidRDefault="00D423FF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t>ARTICLE 4 : Conseils aux candidats</w:t>
      </w:r>
    </w:p>
    <w:p w:rsidR="00D423FF" w:rsidRDefault="00D423FF" w:rsidP="00D27B73">
      <w:pPr>
        <w:jc w:val="both"/>
      </w:pPr>
      <w:r>
        <w:t xml:space="preserve">Les candidats bénéficient de conseils à la préparation de leur projet vacances de la part du </w:t>
      </w:r>
      <w:r w:rsidR="00CB21BA">
        <w:t xml:space="preserve">référent </w:t>
      </w:r>
      <w:r>
        <w:t>Jeunesse.</w:t>
      </w:r>
    </w:p>
    <w:p w:rsidR="00D423FF" w:rsidRPr="00CB21BA" w:rsidRDefault="00D423FF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lastRenderedPageBreak/>
        <w:t>ARTICLE 5 : La commission d’attribution</w:t>
      </w:r>
    </w:p>
    <w:p w:rsidR="00D423FF" w:rsidRDefault="00D423FF" w:rsidP="00D27B73">
      <w:pPr>
        <w:jc w:val="both"/>
      </w:pPr>
      <w:r w:rsidRPr="00AD3D15">
        <w:t xml:space="preserve">Une commission locale composée d’agents du service jeunesse et </w:t>
      </w:r>
      <w:r w:rsidRPr="008811F2">
        <w:t>d’élus</w:t>
      </w:r>
      <w:r w:rsidR="00E81526" w:rsidRPr="008811F2">
        <w:t xml:space="preserve"> de la Commission Culture, Sports, Jeunesse &amp; Maisons de proximité</w:t>
      </w:r>
      <w:r w:rsidRPr="008811F2">
        <w:t xml:space="preserve"> est mise en place pour étudier les candidatures. Doivent </w:t>
      </w:r>
      <w:r w:rsidRPr="00AD3D15">
        <w:t>êt</w:t>
      </w:r>
      <w:r w:rsidR="00364AF9">
        <w:t xml:space="preserve">re désignés pour y siéger : </w:t>
      </w:r>
      <w:r w:rsidR="00364AF9" w:rsidRPr="00F842A7">
        <w:t>trois</w:t>
      </w:r>
      <w:r w:rsidRPr="00F842A7">
        <w:t xml:space="preserve"> élus de la majorité, </w:t>
      </w:r>
      <w:r w:rsidR="00364AF9" w:rsidRPr="00F842A7">
        <w:t>deux élus</w:t>
      </w:r>
      <w:r w:rsidRPr="00F842A7">
        <w:t xml:space="preserve"> </w:t>
      </w:r>
      <w:r w:rsidRPr="00AD3D15">
        <w:t xml:space="preserve">de l’opposition, </w:t>
      </w:r>
      <w:r w:rsidR="00376B91">
        <w:t>deux</w:t>
      </w:r>
      <w:r w:rsidRPr="00AD3D15">
        <w:t xml:space="preserve"> </w:t>
      </w:r>
      <w:r w:rsidR="00CB21BA" w:rsidRPr="00AD3D15">
        <w:t>agents du Service</w:t>
      </w:r>
      <w:r w:rsidRPr="00AD3D15">
        <w:t xml:space="preserve"> Jeunesse.</w:t>
      </w:r>
    </w:p>
    <w:p w:rsidR="00D423FF" w:rsidRDefault="00D423FF" w:rsidP="00D27B73">
      <w:pPr>
        <w:jc w:val="both"/>
      </w:pPr>
      <w:r>
        <w:t xml:space="preserve">Compte tenu du nombre de </w:t>
      </w:r>
      <w:r w:rsidRPr="008811F2">
        <w:t>pack</w:t>
      </w:r>
      <w:r w:rsidR="00E81526" w:rsidRPr="008811F2">
        <w:t>s</w:t>
      </w:r>
      <w:r>
        <w:t xml:space="preserve"> disponibles et dans le respect des conditions d’admission</w:t>
      </w:r>
      <w:r w:rsidR="00CB21BA">
        <w:t xml:space="preserve">, </w:t>
      </w:r>
      <w:r>
        <w:t xml:space="preserve"> la commission se prononce au vu de la cohérence du dossier présenté avec les objectifs fixés au présent règlement. Elle prend en compte l’avis formulé par </w:t>
      </w:r>
      <w:r w:rsidR="00CB21BA">
        <w:t>le référent</w:t>
      </w:r>
      <w:r>
        <w:t xml:space="preserve"> jeunesse ayant le cas échéant conseillé le candidat. </w:t>
      </w:r>
      <w:r w:rsidR="00CB21BA">
        <w:t xml:space="preserve">La Commission </w:t>
      </w:r>
      <w:r>
        <w:t xml:space="preserve">tient compte de </w:t>
      </w:r>
      <w:r w:rsidR="00CB21BA">
        <w:t xml:space="preserve"> la qualité du projet et de </w:t>
      </w:r>
      <w:r>
        <w:t xml:space="preserve">la motivation </w:t>
      </w:r>
      <w:r w:rsidR="00CB21BA">
        <w:t>du candidat.</w:t>
      </w:r>
    </w:p>
    <w:p w:rsidR="00E81526" w:rsidRDefault="00E81526" w:rsidP="00D27B73">
      <w:pPr>
        <w:jc w:val="both"/>
      </w:pPr>
      <w:r w:rsidRPr="008811F2">
        <w:t xml:space="preserve">Par ailleurs la commission déterminera l’action citoyenne </w:t>
      </w:r>
      <w:r w:rsidR="008811F2" w:rsidRPr="008811F2">
        <w:t xml:space="preserve">à </w:t>
      </w:r>
      <w:r w:rsidRPr="008811F2">
        <w:t>effectue</w:t>
      </w:r>
      <w:r w:rsidR="008811F2" w:rsidRPr="008811F2">
        <w:t>r</w:t>
      </w:r>
      <w:r w:rsidRPr="008811F2">
        <w:t xml:space="preserve"> par les bénéficiaires sur la Ville, au vu de leurs compétences.</w:t>
      </w:r>
    </w:p>
    <w:p w:rsidR="002F7E29" w:rsidRDefault="002F7E29" w:rsidP="00D27B73">
      <w:pPr>
        <w:jc w:val="both"/>
      </w:pPr>
      <w:r>
        <w:t>La commission rédige un procès-verbal motivant ses décisions, ses membres émargeant une feuille de présence.</w:t>
      </w:r>
    </w:p>
    <w:p w:rsidR="002F7E29" w:rsidRPr="00CB21BA" w:rsidRDefault="002F7E29" w:rsidP="00D27B73">
      <w:pPr>
        <w:jc w:val="both"/>
        <w:rPr>
          <w:b/>
          <w:u w:val="single"/>
        </w:rPr>
      </w:pPr>
      <w:r w:rsidRPr="00CB21BA">
        <w:rPr>
          <w:b/>
          <w:u w:val="single"/>
        </w:rPr>
        <w:t xml:space="preserve">ARTICLE 6 : Dépôt des dossiers de candidature  </w:t>
      </w:r>
    </w:p>
    <w:p w:rsidR="002F7E29" w:rsidRDefault="002F7E29" w:rsidP="00D27B73">
      <w:pPr>
        <w:jc w:val="both"/>
      </w:pPr>
      <w:r>
        <w:t>Les candidats doivent utiliser le dossier individuel de candidature et le déposer dûment renseigné au service Jeunesse</w:t>
      </w:r>
      <w:r w:rsidR="00CB21BA">
        <w:t xml:space="preserve"> à l’échéance indiquée</w:t>
      </w:r>
      <w:r>
        <w:t>. Il comporte obligatoirement les pièces suivantes :</w:t>
      </w:r>
    </w:p>
    <w:p w:rsidR="002F7E29" w:rsidRDefault="002F7E29" w:rsidP="00D27B73">
      <w:pPr>
        <w:jc w:val="both"/>
      </w:pPr>
      <w:r>
        <w:t>- photocopie d’un justificatif d’identité</w:t>
      </w:r>
    </w:p>
    <w:p w:rsidR="002F7E29" w:rsidRDefault="00E81526" w:rsidP="00D27B73">
      <w:pPr>
        <w:jc w:val="both"/>
      </w:pPr>
      <w:r>
        <w:t>- justificatif de domicile</w:t>
      </w:r>
    </w:p>
    <w:p w:rsidR="00E81526" w:rsidRDefault="004C01E7" w:rsidP="00D27B73">
      <w:pPr>
        <w:jc w:val="both"/>
      </w:pPr>
      <w:r w:rsidRPr="008811F2">
        <w:t>- lettre de motivation indiqua</w:t>
      </w:r>
      <w:r w:rsidR="00E81526" w:rsidRPr="008811F2">
        <w:t xml:space="preserve">nt leurs compétences individuelles afin de </w:t>
      </w:r>
      <w:r w:rsidR="00B61884" w:rsidRPr="008811F2">
        <w:t>flécher</w:t>
      </w:r>
      <w:r w:rsidR="00E81526" w:rsidRPr="008811F2">
        <w:t xml:space="preserve"> l’action citoyenne.</w:t>
      </w:r>
    </w:p>
    <w:p w:rsidR="002F7E29" w:rsidRDefault="002F7E29" w:rsidP="00D27B73">
      <w:pPr>
        <w:jc w:val="both"/>
      </w:pPr>
      <w:r>
        <w:t xml:space="preserve">Le dossier de candidature est visé et daté par le service Jeunesse qui le reçoit. Si le candidat a </w:t>
      </w:r>
      <w:r w:rsidR="00CB21BA">
        <w:t>été conseillé par le référent jeunesse</w:t>
      </w:r>
      <w:r>
        <w:t xml:space="preserve"> pour la préparation de son séjour, </w:t>
      </w:r>
      <w:r w:rsidR="00CB21BA">
        <w:t>celui-ci</w:t>
      </w:r>
      <w:r>
        <w:t xml:space="preserve"> </w:t>
      </w:r>
      <w:r w:rsidR="00CB21BA">
        <w:t xml:space="preserve">versera </w:t>
      </w:r>
      <w:r>
        <w:t xml:space="preserve">au dossier de candidature toute information qui pourrait être utile à la commission. </w:t>
      </w:r>
    </w:p>
    <w:p w:rsidR="002F7E29" w:rsidRPr="00024183" w:rsidRDefault="00024183" w:rsidP="00D27B73">
      <w:pPr>
        <w:jc w:val="both"/>
        <w:rPr>
          <w:b/>
          <w:u w:val="single"/>
        </w:rPr>
      </w:pPr>
      <w:r w:rsidRPr="00024183">
        <w:rPr>
          <w:b/>
          <w:u w:val="single"/>
        </w:rPr>
        <w:t>ARTICLE</w:t>
      </w:r>
      <w:r w:rsidR="002F7E29" w:rsidRPr="00024183">
        <w:rPr>
          <w:b/>
          <w:u w:val="single"/>
        </w:rPr>
        <w:t xml:space="preserve"> 7 : Engagement des bénéficiaires</w:t>
      </w:r>
    </w:p>
    <w:p w:rsidR="00024183" w:rsidRDefault="00024183" w:rsidP="00D27B73">
      <w:pPr>
        <w:jc w:val="both"/>
      </w:pPr>
      <w:r>
        <w:t>Le candidat s’engage à mener à terme son projet de vacances.</w:t>
      </w:r>
    </w:p>
    <w:p w:rsidR="002F7E29" w:rsidRDefault="00024183" w:rsidP="00D27B73">
      <w:pPr>
        <w:jc w:val="both"/>
      </w:pPr>
      <w:r>
        <w:t>T</w:t>
      </w:r>
      <w:r w:rsidR="002F7E29">
        <w:t>oute modification dans l’organisation des séjours soutenus dans le cadre du dispositif SAC ADOS devra être notifiée par le bénéficiaire pour accord. A sa demande, la collectivité pourra réclamer le remboursement des sommes versées si la modification s’avère substantielle.</w:t>
      </w:r>
    </w:p>
    <w:p w:rsidR="00024183" w:rsidRDefault="00024183" w:rsidP="00D27B73">
      <w:pPr>
        <w:jc w:val="both"/>
      </w:pPr>
      <w:r>
        <w:t xml:space="preserve">Le candidat, s’il est retenu, signera une charte d’engagement l’engageant à partager son retour </w:t>
      </w:r>
      <w:r w:rsidRPr="008811F2">
        <w:t>d’expérience</w:t>
      </w:r>
      <w:r w:rsidR="00E81526" w:rsidRPr="008811F2">
        <w:t xml:space="preserve"> (carnet de voyage, </w:t>
      </w:r>
      <w:r w:rsidR="00B61884" w:rsidRPr="008811F2">
        <w:t>F</w:t>
      </w:r>
      <w:r w:rsidR="00E81526" w:rsidRPr="008811F2">
        <w:t>acebook, …)</w:t>
      </w:r>
      <w:r w:rsidR="00B61884" w:rsidRPr="008811F2">
        <w:t>,</w:t>
      </w:r>
      <w:r w:rsidR="00E81526" w:rsidRPr="008811F2">
        <w:t xml:space="preserve"> à participer </w:t>
      </w:r>
      <w:r w:rsidRPr="008811F2">
        <w:t xml:space="preserve"> </w:t>
      </w:r>
      <w:r w:rsidR="00E81526" w:rsidRPr="008811F2">
        <w:t xml:space="preserve">à une </w:t>
      </w:r>
      <w:r w:rsidRPr="008811F2">
        <w:t>cé</w:t>
      </w:r>
      <w:r w:rsidR="00AD3D15" w:rsidRPr="008811F2">
        <w:t xml:space="preserve">rémonie organisée par la Ville et à </w:t>
      </w:r>
      <w:r w:rsidR="00E81526" w:rsidRPr="008811F2">
        <w:t>accomplir l’action citoyenne envisagée.</w:t>
      </w:r>
      <w:r w:rsidR="00E81526">
        <w:t xml:space="preserve"> </w:t>
      </w:r>
    </w:p>
    <w:p w:rsidR="002F7E29" w:rsidRPr="00024183" w:rsidRDefault="002F7E29" w:rsidP="00D27B73">
      <w:pPr>
        <w:jc w:val="both"/>
        <w:rPr>
          <w:b/>
          <w:u w:val="single"/>
        </w:rPr>
      </w:pPr>
      <w:r w:rsidRPr="00024183">
        <w:rPr>
          <w:b/>
          <w:u w:val="single"/>
        </w:rPr>
        <w:t>ARTICLE 8 : Retrait des pack</w:t>
      </w:r>
      <w:r w:rsidR="00D27B73" w:rsidRPr="00024183">
        <w:rPr>
          <w:b/>
          <w:u w:val="single"/>
        </w:rPr>
        <w:t>s</w:t>
      </w:r>
      <w:r w:rsidRPr="00024183">
        <w:rPr>
          <w:b/>
          <w:u w:val="single"/>
        </w:rPr>
        <w:t xml:space="preserve"> SAC ADOS</w:t>
      </w:r>
    </w:p>
    <w:p w:rsidR="002F7E29" w:rsidRDefault="00D27B73" w:rsidP="00582E53">
      <w:pPr>
        <w:spacing w:after="120"/>
        <w:jc w:val="both"/>
      </w:pPr>
      <w:r>
        <w:t>Les bénéficiaires retiren</w:t>
      </w:r>
      <w:r w:rsidR="00024183">
        <w:t>t leurs packs SAC ADOS auprès du</w:t>
      </w:r>
      <w:r>
        <w:t xml:space="preserve"> : </w:t>
      </w:r>
    </w:p>
    <w:p w:rsidR="00582E53" w:rsidRDefault="00D27B73" w:rsidP="00582E53">
      <w:pPr>
        <w:spacing w:line="240" w:lineRule="auto"/>
        <w:jc w:val="both"/>
      </w:pPr>
      <w:r>
        <w:t>SERVICE JEUNESSE - Boulevard Rhin et Danube - 95130 FRANCONVILLE</w:t>
      </w:r>
    </w:p>
    <w:p w:rsidR="00D27B73" w:rsidRDefault="00D27B73" w:rsidP="00582E53">
      <w:pPr>
        <w:spacing w:line="240" w:lineRule="auto"/>
        <w:jc w:val="both"/>
      </w:pPr>
      <w:r>
        <w:t>Du lundi au samedi de 9h à 12h et de 13h30 à 18h</w:t>
      </w:r>
    </w:p>
    <w:sectPr w:rsidR="00D27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FAA"/>
    <w:multiLevelType w:val="hybridMultilevel"/>
    <w:tmpl w:val="2C5C2F74"/>
    <w:lvl w:ilvl="0" w:tplc="63064E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72"/>
    <w:rsid w:val="00024183"/>
    <w:rsid w:val="000A6F72"/>
    <w:rsid w:val="001A50D5"/>
    <w:rsid w:val="00224D96"/>
    <w:rsid w:val="002840E7"/>
    <w:rsid w:val="002F7E29"/>
    <w:rsid w:val="00364AF9"/>
    <w:rsid w:val="00376B91"/>
    <w:rsid w:val="003A68D9"/>
    <w:rsid w:val="004C01E7"/>
    <w:rsid w:val="004C4D49"/>
    <w:rsid w:val="00582E53"/>
    <w:rsid w:val="008811F2"/>
    <w:rsid w:val="00AD3D15"/>
    <w:rsid w:val="00B05B8E"/>
    <w:rsid w:val="00B61884"/>
    <w:rsid w:val="00CB21BA"/>
    <w:rsid w:val="00D27B73"/>
    <w:rsid w:val="00D423FF"/>
    <w:rsid w:val="00E75219"/>
    <w:rsid w:val="00E81526"/>
    <w:rsid w:val="00F842A7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F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F72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582E5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82E53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6F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6F72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582E5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582E53"/>
    <w:rPr>
      <w:rFonts w:ascii="Times" w:eastAsia="Times" w:hAnsi="Times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lle-franconville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GALLET Marie-Claude - Service Jeunesse</dc:creator>
  <cp:lastModifiedBy>LAGUILHEMIE Marina - Service Jeunesse</cp:lastModifiedBy>
  <cp:revision>7</cp:revision>
  <cp:lastPrinted>2016-04-22T15:14:00Z</cp:lastPrinted>
  <dcterms:created xsi:type="dcterms:W3CDTF">2016-03-17T08:55:00Z</dcterms:created>
  <dcterms:modified xsi:type="dcterms:W3CDTF">2018-03-12T10:53:00Z</dcterms:modified>
</cp:coreProperties>
</file>